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4C" w:rsidRPr="00851C4C" w:rsidRDefault="00851C4C" w:rsidP="0085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КОНВЕНЦИЯ </w:t>
      </w:r>
      <w:r w:rsidR="0010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bookmarkStart w:id="0" w:name="_GoBack"/>
      <w:bookmarkEnd w:id="0"/>
      <w:r w:rsidRPr="00851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138 </w:t>
      </w:r>
    </w:p>
    <w:p w:rsidR="00851C4C" w:rsidRPr="00851C4C" w:rsidRDefault="00851C4C" w:rsidP="0085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МИНИМАЛЬНОМ ВОЗРАСТЕ ДЛЯ ПРИЕМА НА РАБОТУ</w:t>
      </w:r>
    </w:p>
    <w:p w:rsidR="00851C4C" w:rsidRPr="00851C4C" w:rsidRDefault="00851C4C" w:rsidP="0085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 июня 1973 года</w:t>
      </w:r>
    </w:p>
    <w:p w:rsidR="00851C4C" w:rsidRPr="00851C4C" w:rsidRDefault="00851C4C" w:rsidP="0085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 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Конференция Международной Организации Труда, созванная в Женеве Административным Советом Международного Бюро Труда и собравшаяся 6 июня 1973 года на свою пятьдесят восьмую сессию, постановив принять ряд предложений о минимальном возрасте для приема на работу, что является четвертым пунктом повестки дня сессии, принимая во внимание положения Конвенции 1919 года о минимальном возрасте в промышленности, Конвенции 1920 года о минимальном возрасте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море, Конвенции 1921 года о минимальном возрасте в сельском хозяйстве, Конвенции 1921 года о минимальном возрасте для грузчиков угля и кочегаров во флоте, Конвенция 1932 года о минимальном возрасте на непромышленных работах, Конвенции (пересмотренной) 1936 года о минимальном возрасте для работы в море, Конвенции (пересмотренной) 1937 года о минимальном возрасте в промышленности, Конвенции (пересмотренной) 1937 года о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минимальном возрасте на непромышленных работах, Конвенции 1959 года о минимальном возрасте рыбаков и Конвенции 1965 года о минимальном возрасте допуска на подземные работы, считая, что настало время для разработки общего акта по этому вопросу, который постепенно заменил бы существующие акты, применимые к ограниченным экономическим секторам, с целью достижения полного упразднения детского труда, решив придать этим предложениям форму международной конвенции, принимает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 двадцать шестого дня июня месяца тысяча девятьсот семьдесят третьего года нижеследующую Конвенцию, которая может именоваться Конвенцией 1973 года о минимальном возрасте: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Организации, для которого настоящая Конвенция находится в силе, обязуется осуществлять национальную политику, имеющую целью обеспечить эффективное упразднение детского труда и постепенное повышение минимального возраста для приема на работу до уровня, соответствующего наиболее полному физическому и умственному развитию подростков.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Член Организации, ратифицирующий настоящую Конвенцию, указывает в заявлении, прилагаемом к документу о ратификации, минимальный возраст для приема на работу в пределах своей территории и на транспортных средствах, зарегистрированных на его территории; при условии соблюдения положений статей 4 – 8 настоящей Конвенции, ни один подросток моложе этого возраста не допускается на работу по найму или на другую работу по любой профессии.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Каждый Член Организации, ратифицировавший настоящую Конвенцию, может впоследствии, при помощи дополнительных заявлений, уведомлять Генерального Директора Международного Бюро Труда о том, что он устанавливает более высокий минимальный возраст, чем тот, который был установлен ранее.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Минимальный возраст, определяемый на основе пункта 1 настоящей статьи, не должен быть ниже возраста окончания обязательного школьного образования и, во</w:t>
      </w:r>
      <w:r w:rsidRPr="00851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всяком случае, не должен быть ниже пятнадцати лет.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Независимо от положений параграфа 3 настоящей статьи, Член Организации, чьи экономика и система образования недостаточно развиты, может, после консультаций с заинтересованными организациями работодателей и работников, где таковые существуют, первоначально установить возраст в четырнадцать лет как минимальный.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Каждый Член Организации, установивший возраст в четырнадцать лет как минимальный в соответствии с положениями предыдущего пункта, включает в свои отчеты о выполнении настоящей Конвенции, представляемые согласно статье 22 Устава Международной Организации Труда, заявление о том: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      что причины, вызвавшие такое решение, не изменились; или </w:t>
      </w:r>
    </w:p>
    <w:p w:rsid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      что он отказывается от своего права воспользоваться нижеследующими положениями, начиная с определенной даты.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Минимальный возраст для приема на любой вид работы по найму или другой работы, которая по своему характеру или в силу обстоятельств, в которых она осуществляется, может нанести ущерб здоровью, безопасности или нравственности подростка, не должен быть ниже восемнадцати лет.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 виды работы по найму или другой работы, к которым применяется пункт 1 настоящей статьи, определяются национальными законами или правилами, или компетентными органами власти после консультаций с соответствующими организациями работодателей и работников, где таковые существуют.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положения пункта 1 настоящей статьи, национальное законодательство или правила или компетентные органы власти могут, после консультаций с заинтересованными организациями работодателей и работников, где</w:t>
      </w:r>
      <w:r w:rsidRPr="00851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таковые существуют, разрешать работу по найму или другой вид работы лиц в возрасте не моложе шестнадцати лет при условии, что здоровье, безопасность и нравственность этих подростков полностью защищены и что эти подростки получили достаточное специальное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или профессиональную подготовку по соответствующей отрасли деятельности.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4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мере необходимости компетентный орган власти может, после консультаций с соответствующими организациями работодателей и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работников, где таковые существуют, исключать из сферы применения настоящей Конвенции ограниченные категории работы по найму или другой работы, в отношении которых возникают особые и существенные проблемы, связанные с применением.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Организации, ратифицирующий настоящую Конвенцию, в своем первом докладе о применении Конвенции, представляемом в соответствии со статьей 22 Устава Международной Организации Труда, перечисляет все категории, которые могли быть исключены в соответствии с пунктом 1 настоящей статьи, с указанием причин такого исключения, и в последующих докладах сообщает о положении своего законодательства и практики связи с такими исключенными категориями и о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в какой степени уже применяются или предполагается применять положения Конвенции в отношении таких категорий.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по найму или другая работа, охватываемые статьей 3 настоящей Конвенции, не исключаются из сферы применения Конвенции в силу настоящей статьи.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5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Член Организации, экономика и административный аппарат которого недостаточно развиты, может, после консультаций с соответствующими организациями работодателей и работников, где таковые существуют, вначале ограничить сферу применения настоящей Конвенции.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Каждый Член Организации, который применяет положения пункта 1 настоящей статьи, перечисляет в заявлении, прилагаемом к документу о ратификации, те отрасли экономической деятельности или те типы предприятий, к которым он будет применять положения настоящей Конвенции.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Положения Конвенции применяются как минимум к работе в: шахтах и карьерах, обрабатывающей промышленности; строительстве; службах электр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и водоснабжения; санитарно-технической службе; транспорте, складах и службах связи; а также на плантациях и других сельскохозяйственных предприятиях, производящих продукцию главным образом для коммерческих целей, но исключая семейные или мелкие хозяйства, производящие продукцию для местного потребления и не использующие регулярно наемных работников.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Каждый Член Организации, ограничивший сферу применения настоящей Конвенции в соответствии с положениями данной статьи: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      сообщает в своих докладах, представляемых в соответствии со статьей 22 Устава Международной Организации Труда, об общем положении в отношении работы по найму или другой работы подростков и детей в отраслях деятельности, исключенных из сферы применения настоящей Конвенции, и о любом прогрессе, осуществленном на пути к более широкому приме нению положений настоящей Конвенции; </w:t>
      </w:r>
      <w:proofErr w:type="gramEnd"/>
    </w:p>
    <w:p w:rsid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b)      может в любое время официально расширить сферу применения Конвенции через заявление об этом, направленное Генеральному Директору Международного Бюро Труда.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6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Конвенция не применяется к работе, выполняемой детьми и подростками в школах общего, профессионального или технического обучения или в других учебных заведениях, или к работе, выполняемой лицами в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четырнадцати лет на предприятиях, если такая работа выполняется в соответствии с условиями, установленными компетентными органами власти, после консультаций с соответствующими организациями работодателей и работников, где таковые существуют, и является неотъемлемой частью: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      курса обучения или подготовки, за который основную ответственность несет школа или учреждение профессиональной подготовки;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b)      одобренной компетентным органом власти программы профессиональной подготовки, осуществляемой в основном или полностью на предприятии;</w:t>
      </w:r>
    </w:p>
    <w:p w:rsid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      программы профессиональной ориентации, направленной на облегчение выбора профессии или типа профессиональной подготовки.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Национальным законодательством или правилами может допускаться прием на работу по найму или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другую работу лиц в возрасте от тринадцати до пятнадцати лет для легкой работы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которая: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      не кажется вредной для их здоровья или развития; и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      не наносит ущерба посещаемости школы, их участию в утвержденных компетентными органами власти программах профессиональной ориентации или подготовки или их способности воспользоваться полученным обучением.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Национальным законодательством или правилами может также допускаться прием на работу по найму или на другую работу лиц в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пятнадцати лет, но еще не завершивших обязательного школьного образования, при условии соблюдения требований подпунктов </w:t>
      </w:r>
      <w:r w:rsidRPr="00851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1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Ь)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настоящей статьи.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Компетентный орган власти определяет те отрасли деятельности, в которых прием на работу по найму или на другую работу может допускаться в соответствии с пунктами 1 и 2 настоящей статьи, и устанавливает продолжительность рабочего времени и условия, в которых может выполняться такая работа по найму или другая работа.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Независимо от положений пунктов 1 и 2 настоящей статьи, Член Организации, применяющий положения пункта 4 статьи 2, может, на необходимый ему срок, заменить в пункте 1 возрасты двенадцать и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четырнадцать лет на возрасты тринадцать и пятнадцать лет, а в пункте 2 настоящей статьи – возраст четырнадцать лет на возраст пятнадцать лет.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Компетентный орган власти, после консультаций с соответствующими организациями работодателей и работников, где таковые существуют, может, путем выдачи разрешений, допускать в отдельных случаях исключения из запрещения приема на работу по найму или на другую работу, предусмотренного в статье 2 настоящей Конвенции, для таких целей, как участие в художественных выступлениях.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Выдаваемые таким образом разрешения ограничивают продолжительность рабочего времени и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условия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может выполняться работа по найму или другая работа.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9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Компетентным органом власти принимаются все необходимые меры, в том числе определение соответствующих наказаний, для обеспечения эффективного проведения в жизнь положений настоящей Конвенции.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Национальным законодательством или правилами или компетентным органом власти определяются лица, ответственные за соблюдение положений, обеспечивающих выполнение Конвенции.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Национальным законодательством или правилами или компетентным органом власти определяются реестры или другие документы, которые должны вестись и предоставляться работодателем; такие реестры или документы указывают фамилии и возраст или дату рождения, должным образом удостоверенные, если это возможно, лиц моложе восемнадцати лет, нанятых работодателем или работающих на него.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предусмотренных в данной статье, настоящая Конвенция пересматривает Конвенцию 1919 года о минимальном возрасте в промышленности, Конвенцию 1920 года о минимальном возрасте для работы в море, Конвенцию 1921 года о минимальном возрасте в сельском хозяйстве, Конвенцию 1921 года о минимальном возрасте для грузчиков угля и кочегаров во флоте, Конвенцию 1932 года о минимальном возрасте на непромышленных работах, Конвенцию (пересмотренную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1936 года о минимальном возрасте для работы в море, Конвенцию (пересмотренную) 1937 года о минимальном возрасте в промышленности, Конвенцию (пересмотренную) 1937 года о минимальном возрасте на непромышленных работах, Конвенцию 1959 года о минимальном возрасте рыбаков и Конвенцию 1965 года о минимальном возрасте допуска на подземные работы.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в силу настоящей Конвенции не приведет к закрытию для ратификации Конвенции (пересмотренную) 1936 года о минимальном возрасте для работы в море, Конвенции (пересмотренную) 1937 года о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минимальном возрасте в промышленности, Конвенции (пересмотренную) 1937 года о минимальном возрасте на непромышленных работах, Конвенции 1959 года о минимальном возрасте рыбаков или Конвенции 1965 года о минимальном возрасте допуска на подземные работы.</w:t>
      </w:r>
      <w:proofErr w:type="gramEnd"/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1919 года о минимальном возрасте в промышленности, Конвенция 1920 года о минимальном возрасте для работы в море, Конвенция 1921 года о минимальном возрасте в сельском хозяйстве и Конвенция 1921 года о минимальном возрасте для грузчиков угля и кочегаров во флоте будут закрыты для дальнейшей ратификации, когда все стороны этих Конвенций согласятся с этим, ратифицировав настоящую Конвенцию, или заявив об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Генеральному Директору Международного Бюро Труда.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Когда обязательства настоящей Конвенции принимаются: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      Членом Организации, являющимся стороной Конвенции (пересмотренной) 1937 года о минимальном возрасте в промышленности, и если в соответствии со статьей 2 настоящей Конвенции устанавливается минимальный возраст не ниже пятнадцати лет, это автоматически влечет за собой немедленную денонсацию Конвенции (пересмотренной) 1937 года о минимальном возрасте в промышленности;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      в отношении непромышленных работ, определенных в Конвенции 1932 года о минимальном возрасте на непромышленных работах, Членом Организации, являющимся стороной этой Конвенции, это автоматически влечет за собой немедленную денонсацию Конвенции 1932 года о минимальном возрасте на непромышленных работах;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c)      в отношении непромышленных работ, определенных в Конвенции (пересмотренной) 1937 года о минимальном возрасте на непромышленных работах, Членом Организации, являющимся стороной этой Конвенции, и если в соответствии со статьей 2 настоящей Конвенции устанавливается минимальный возраст не ниже пятнадцати лет, это автоматически влечет за собой немедленную денонсацию Конвенции (пересмотренной) 1937 года о минимальном возрасте на непромышленных работах;</w:t>
      </w:r>
      <w:proofErr w:type="gramEnd"/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d)      в отношении морской работы, Членом Организации, являющимся стороной Конвенции (пересмотренной) 1936 года о минимальном возрасте для работы в море, и если в соответствии со статьей 2 настоящей Конвенции устанавливается минимальный возраст не ниже пятнадцати лет, или Член Организации уточняет, что статья 3 настоящей Конвенции применяется в отношении морской работы, это автоматически влечет за собой немедленную денонсацию Конвенции (пересмотренной) 1936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минимальном возрасте для работы в море;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e)      в отношении морского рыболовства, Членом Организации, являющимся стороной Конвенции 1959 года </w:t>
      </w:r>
      <w:r w:rsidRPr="00851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минимальном возрасте рыбаков, и если в соответствии со статьей 2 настоящей Конвенции устанавливается минимальный возраст не ниже пятнадцати лет, или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 Организации уточняет, что статья 3 настоящей Конвенции применяется в отношении морского рыболовства, это автоматически влечет за собой немедленную денонсацию Конвенции 1959 года о минимальном возрасте рыбаков;</w:t>
      </w:r>
      <w:proofErr w:type="gramEnd"/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f)        Членом Организации, являющимся стороной Конвенции 1965 года о минимальном возрасте допуска на подземные работы, и если в соответствии со статьей 2 настоящей Конвенции устанавливается минимальный возраст не ниже минимального возраста, установленного в соответствии с вышеуказанной Конвенцией 1965 года, или Член Организации уточняет, что этот возраст применяется при допуске на подземные работы в шахтах в силу статьи 3 настоящей Конвенции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автоматически влечет за собой немедленную денонсацию Конвенции 1965 года о минимальном возрасте допуска на подземные работы, если и когда настоящая Конвенция вступит в силу.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обязательств настоящей Конвенции: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a)      влечет за собой денонсацию Конвенции 1919 года о минимальном возрасте в промышленности в соответствии со статьей 12 этой</w:t>
      </w:r>
      <w:r w:rsidRPr="00851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Конвенции;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b)      в отношении сельского хозяйства, влечет за собой денонсацию Конвенции 1921 года о минимальном возрасте в сельском хозяйстве в соответствии со статьей 9 этой Конвенции;</w:t>
      </w:r>
    </w:p>
    <w:p w:rsid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c)      в отношении работы в море, влечет за собой денонсацию Конвенции 1920 года о минимальном возрасте для работы в море в соответствии со статьей 10 этой Конвенции и Конвенции 1921 года о минимальном возрасте для грузчиков угля и кочегаров во флоте в соответствии со статьей 12 этой Конвенции, если и когда настоящая Конвенция вступит в силу.</w:t>
      </w:r>
      <w:proofErr w:type="gramEnd"/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11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документы о ратификации настоящей Конвенции направляются Генеральному Директору Международного Бюро Труда для регистрации.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12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Она вступает в силу через двенадцать месяцев после того, как Генеральный Директор зарегистрирует документы о ратификации двух Членов Организации.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Впоследствии настоящая Конвенция вступит в силу в отношении каждого Члена Организации через двенадцать месяцев после даты регистрации его документа о ратификации.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13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для регистрации. Денонсация вступит в силу через год после даты регистрации акта о денонсации.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 </w:t>
      </w:r>
      <w:proofErr w:type="gramEnd"/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14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денонсации, полученных им от Членов Организации.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15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денонсации, зарегистрированных им в соответствии с положениями предыдущих статей.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16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17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      ратификация каким-либо Членом Организации новой, пересматривающей конвенции влечет за собой автоматически, независимо от положений статьи 13, немедленную денонсацию </w:t>
      </w: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настоящей Конвенции при условии, что новая, пересматривающая конвенция вступила в силу; </w:t>
      </w:r>
    </w:p>
    <w:p w:rsidR="00851C4C" w:rsidRPr="00851C4C" w:rsidRDefault="00851C4C" w:rsidP="00851C4C">
      <w:pPr>
        <w:tabs>
          <w:tab w:val="num" w:pos="757"/>
        </w:tabs>
        <w:spacing w:after="0" w:line="240" w:lineRule="auto"/>
        <w:ind w:left="737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      начиная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новой, пересматривающей конвенции настоящая Конвенция закрыта для ратификации ее Членами Организации. 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Настоящая Конвенция </w:t>
      </w:r>
      <w:proofErr w:type="gramStart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proofErr w:type="gramEnd"/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пересматривающую конвенцию.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851C4C" w:rsidRDefault="00851C4C" w:rsidP="00851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18</w:t>
      </w:r>
    </w:p>
    <w:p w:rsid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и французский тексты настоящей Конвенции имеют одинаковую силу. </w:t>
      </w:r>
    </w:p>
    <w:p w:rsidR="00851C4C" w:rsidRPr="00851C4C" w:rsidRDefault="00851C4C" w:rsidP="00851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C" w:rsidRPr="006C1CE2" w:rsidRDefault="00851C4C" w:rsidP="0085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CE2">
        <w:rPr>
          <w:rFonts w:ascii="Times New Roman" w:hAnsi="Times New Roman"/>
          <w:sz w:val="28"/>
          <w:szCs w:val="28"/>
        </w:rPr>
        <w:t>* * *</w:t>
      </w:r>
    </w:p>
    <w:p w:rsidR="00AD203B" w:rsidRDefault="00AD203B" w:rsidP="00851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C4C" w:rsidRPr="00851C4C" w:rsidRDefault="00851C4C" w:rsidP="00851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C4C">
        <w:rPr>
          <w:rFonts w:ascii="Times New Roman" w:hAnsi="Times New Roman" w:cs="Times New Roman"/>
          <w:sz w:val="28"/>
          <w:szCs w:val="28"/>
        </w:rPr>
        <w:t>Ратифицирована</w:t>
      </w:r>
      <w:proofErr w:type="gramEnd"/>
      <w:r w:rsidRPr="00851C4C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1C4C">
        <w:rPr>
          <w:rFonts w:ascii="Times New Roman" w:hAnsi="Times New Roman" w:cs="Times New Roman"/>
          <w:sz w:val="28"/>
          <w:szCs w:val="28"/>
        </w:rPr>
        <w:t xml:space="preserve"> Президиума ВС СССР от 05 марта 1979 года № 8955-IX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51C4C" w:rsidRPr="008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D9"/>
    <w:rsid w:val="001001A6"/>
    <w:rsid w:val="004B7ED9"/>
    <w:rsid w:val="00851C4C"/>
    <w:rsid w:val="00A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2986</Words>
  <Characters>17021</Characters>
  <Application>Microsoft Office Word</Application>
  <DocSecurity>0</DocSecurity>
  <Lines>141</Lines>
  <Paragraphs>39</Paragraphs>
  <ScaleCrop>false</ScaleCrop>
  <Company/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2014-04-22T11:30:00Z</dcterms:created>
  <dcterms:modified xsi:type="dcterms:W3CDTF">2014-04-23T09:44:00Z</dcterms:modified>
</cp:coreProperties>
</file>