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17" w:rsidRPr="003E0617" w:rsidRDefault="003E0617" w:rsidP="003E061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САНКТ-ПЕТЕРБУРГСКИЙ ГОРОДСКОЙ СУД</w:t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9"/>
        <w:gridCol w:w="753"/>
        <w:gridCol w:w="1634"/>
      </w:tblGrid>
      <w:tr w:rsidR="003E0617" w:rsidRPr="003E0617" w:rsidTr="003E061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E0617" w:rsidRPr="003E0617" w:rsidRDefault="003E0617" w:rsidP="003E061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617">
              <w:rPr>
                <w:rFonts w:ascii="Arial" w:eastAsia="Times New Roman" w:hAnsi="Arial" w:cs="Arial"/>
                <w:lang w:eastAsia="ru-RU"/>
              </w:rPr>
              <w:t>Рег. № 33- 2282 /2014</w:t>
            </w:r>
          </w:p>
        </w:tc>
        <w:tc>
          <w:tcPr>
            <w:tcW w:w="0" w:type="auto"/>
            <w:vAlign w:val="center"/>
            <w:hideMark/>
          </w:tcPr>
          <w:p w:rsidR="003E0617" w:rsidRPr="003E0617" w:rsidRDefault="003E0617" w:rsidP="003E061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617">
              <w:rPr>
                <w:rFonts w:ascii="Arial" w:eastAsia="Times New Roman" w:hAnsi="Arial" w:cs="Arial"/>
                <w:lang w:eastAsia="ru-RU"/>
              </w:rPr>
              <w:t>Судья:</w:t>
            </w:r>
          </w:p>
        </w:tc>
        <w:tc>
          <w:tcPr>
            <w:tcW w:w="0" w:type="auto"/>
            <w:vAlign w:val="center"/>
            <w:hideMark/>
          </w:tcPr>
          <w:p w:rsidR="003E0617" w:rsidRPr="003E0617" w:rsidRDefault="003E0617" w:rsidP="003E061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0617">
              <w:rPr>
                <w:rFonts w:ascii="Arial" w:eastAsia="Times New Roman" w:hAnsi="Arial" w:cs="Arial"/>
                <w:lang w:eastAsia="ru-RU"/>
              </w:rPr>
              <w:t>Каримова Н.Ю.</w:t>
            </w:r>
          </w:p>
        </w:tc>
      </w:tr>
    </w:tbl>
    <w:p w:rsidR="003E0617" w:rsidRPr="003E0617" w:rsidRDefault="003E0617" w:rsidP="003E061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АПЕЛЛЯЦИОННОЕ ОПРЕДЕЛЕНИЕ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Санкт-Петербург, 18 февраля 2014 года 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Судебная коллегия по гражданским делам Санкт-Петербургского городского суда в составе: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председательствующего </w:t>
      </w:r>
      <w:proofErr w:type="spellStart"/>
      <w:r w:rsidRPr="003E0617">
        <w:rPr>
          <w:rFonts w:ascii="Arial" w:eastAsia="Times New Roman" w:hAnsi="Arial" w:cs="Arial"/>
          <w:lang w:eastAsia="ru-RU"/>
        </w:rPr>
        <w:t>Птоховой</w:t>
      </w:r>
      <w:proofErr w:type="spellEnd"/>
      <w:r w:rsidRPr="003E0617">
        <w:rPr>
          <w:rFonts w:ascii="Arial" w:eastAsia="Times New Roman" w:hAnsi="Arial" w:cs="Arial"/>
          <w:lang w:eastAsia="ru-RU"/>
        </w:rPr>
        <w:t xml:space="preserve"> З.Ю.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судей Александровой Ю.К. и Параевой В.С. 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при секретаре Красильникове А.В.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рассмотрела в открытом судебном заседании гражданское дело № 2-4291/2013 по апелляционной жалобе Администрации &lt;...&gt; района Санкт-Петербурга на решение Невского районного суда Санкт-Петербурга от 31 октября 2013 года по иску Л. к Администрации &lt;...&gt; района Санкт-Петербурга об </w:t>
      </w:r>
      <w:proofErr w:type="spellStart"/>
      <w:r w:rsidRPr="003E0617">
        <w:rPr>
          <w:rFonts w:ascii="Arial" w:eastAsia="Times New Roman" w:hAnsi="Arial" w:cs="Arial"/>
          <w:lang w:eastAsia="ru-RU"/>
        </w:rPr>
        <w:t>обязании</w:t>
      </w:r>
      <w:proofErr w:type="spellEnd"/>
      <w:r w:rsidRPr="003E0617">
        <w:rPr>
          <w:rFonts w:ascii="Arial" w:eastAsia="Times New Roman" w:hAnsi="Arial" w:cs="Arial"/>
          <w:lang w:eastAsia="ru-RU"/>
        </w:rPr>
        <w:t xml:space="preserve"> предоставить благоустроенное жилое помещение специализированного жилищного фонда по договору найма специализированного жилого помещения.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Заслушав доклад судьи </w:t>
      </w:r>
      <w:proofErr w:type="spellStart"/>
      <w:r w:rsidRPr="003E0617">
        <w:rPr>
          <w:rFonts w:ascii="Arial" w:eastAsia="Times New Roman" w:hAnsi="Arial" w:cs="Arial"/>
          <w:lang w:eastAsia="ru-RU"/>
        </w:rPr>
        <w:t>Птоховой</w:t>
      </w:r>
      <w:proofErr w:type="spellEnd"/>
      <w:r w:rsidRPr="003E0617">
        <w:rPr>
          <w:rFonts w:ascii="Arial" w:eastAsia="Times New Roman" w:hAnsi="Arial" w:cs="Arial"/>
          <w:lang w:eastAsia="ru-RU"/>
        </w:rPr>
        <w:t xml:space="preserve"> З.Ю., объяснения представителя ответчика Администрации &lt;...&gt; района Санкт-Петербурга – В., поддержавшей доводы апелляционной жалобы, истца Л. – возражавшего против доводов жалобы,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судебная коллегия по гражданским делам Санкт-Петербургского городского суда </w:t>
      </w:r>
    </w:p>
    <w:p w:rsidR="003E0617" w:rsidRPr="003E0617" w:rsidRDefault="003E0617" w:rsidP="003E061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УСТАНОВИЛА: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Л. обратился в суд с иском к Администраци</w:t>
      </w:r>
      <w:bookmarkStart w:id="0" w:name="_GoBack"/>
      <w:bookmarkEnd w:id="0"/>
      <w:r w:rsidRPr="003E0617">
        <w:rPr>
          <w:rFonts w:ascii="Arial" w:eastAsia="Times New Roman" w:hAnsi="Arial" w:cs="Arial"/>
          <w:lang w:eastAsia="ru-RU"/>
        </w:rPr>
        <w:t>и &lt;...&gt; района Санкт-Петербурга (</w:t>
      </w:r>
      <w:proofErr w:type="gramStart"/>
      <w:r w:rsidRPr="003E0617">
        <w:rPr>
          <w:rFonts w:ascii="Arial" w:eastAsia="Times New Roman" w:hAnsi="Arial" w:cs="Arial"/>
          <w:lang w:eastAsia="ru-RU"/>
        </w:rPr>
        <w:t>деле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– Администрация района), в котором просил суд обязать ответчика представить ему благоустроенное жилое помещение специализированного жилищного фонда по договору найма специализированных жилых помещений.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В обоснование заявленных требований истец указал, что он проживает в учреждении УСО &lt;...&gt;, ранее имел статус ребенка, оставшегося без попечения родителей, является инвалидом второй группы, находится на полном государственном обеспечении, состоит на учете в качестве нуждающегося в жилой площади, прошел курс реабилитации, решением врачебной комиссии ему разрешено самостоятельное проживание. В ответ на свое обращение о предоставлении ему специализированного жилья, в соответствии со ст. 8 ФЗ от 21.12.1996 года № 159 «О дополнительных гарантиях по социальной поддержке детей-сирот и детей, оставшихся без попечения родителей», получил от ответчика письмо с отказом.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Решением Невского районного суда Санкт-Петербурга от 31 октября 2013 года исковые требования Л. удовлетворены.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lastRenderedPageBreak/>
        <w:t xml:space="preserve">На Администрацию района возложена обязанность </w:t>
      </w:r>
      <w:proofErr w:type="gramStart"/>
      <w:r w:rsidRPr="003E0617">
        <w:rPr>
          <w:rFonts w:ascii="Arial" w:eastAsia="Times New Roman" w:hAnsi="Arial" w:cs="Arial"/>
          <w:lang w:eastAsia="ru-RU"/>
        </w:rPr>
        <w:t>предоставить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Л. благоустроенное жилое помещение специализированного жилищного фонда по договору найма по договору найма специализированного жилого помещения.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В апелляционной жалобе Администрация района просит указанное решение отменить, как постановленное с нарушениями норм материального права, при неправильной оценке судом юридически значимых обстоятельств по делу. 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Третьи лица Санкт-Петербургское ГАСУСО &lt;...&gt;, &lt;...&gt;, извещенные о времени и месте судебного разбирательства, в судебное заседание не явились, доказательств уважительности причин неявки не представили, в </w:t>
      </w:r>
      <w:proofErr w:type="gramStart"/>
      <w:r w:rsidRPr="003E0617">
        <w:rPr>
          <w:rFonts w:ascii="Arial" w:eastAsia="Times New Roman" w:hAnsi="Arial" w:cs="Arial"/>
          <w:lang w:eastAsia="ru-RU"/>
        </w:rPr>
        <w:t>связи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с чем судебная коллегия считает возможным рассмотреть апелляционную жалобу на основании ч.3 ст.167, ч.ч.1.2 ст.327 ГПК РФ в отсутствие не явившихся лиц.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Изучив материалы дела, выслушав участников процесса, обсудив доводы жалобы, судебная коллегия не находит оснований для отмены постановленного судом решения по следующим основаниям.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>Судом первой инстанции установлено и следует из материалов дела, что Л. являлся воспитанником СПб ГБСУСО &lt;...&gt; был зарегистрирован по месту нахождения интерната по адресу: &lt;адрес&gt; с &lt;дата&gt; по &lt;дата&gt;. Поступил в ДДИ №... &lt;дата&gt; из школы-интерната №..., расположенного по адресу: &lt;адрес&gt;. Выбыл из ДДИ №... &lt;дата&gt; в ПНИ №..., расположенный по адресу: &lt;адрес&gt; (л.д.8, 9).</w:t>
      </w:r>
      <w:proofErr w:type="gramEnd"/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Из справки Психоневрологического дома ребенка №... следует</w:t>
      </w:r>
      <w:proofErr w:type="gramStart"/>
      <w:r w:rsidRPr="003E0617">
        <w:rPr>
          <w:rFonts w:ascii="Arial" w:eastAsia="Times New Roman" w:hAnsi="Arial" w:cs="Arial"/>
          <w:lang w:eastAsia="ru-RU"/>
        </w:rPr>
        <w:t>.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E0617">
        <w:rPr>
          <w:rFonts w:ascii="Arial" w:eastAsia="Times New Roman" w:hAnsi="Arial" w:cs="Arial"/>
          <w:lang w:eastAsia="ru-RU"/>
        </w:rPr>
        <w:t>ч</w:t>
      </w:r>
      <w:proofErr w:type="gramEnd"/>
      <w:r w:rsidRPr="003E0617">
        <w:rPr>
          <w:rFonts w:ascii="Arial" w:eastAsia="Times New Roman" w:hAnsi="Arial" w:cs="Arial"/>
          <w:lang w:eastAsia="ru-RU"/>
        </w:rPr>
        <w:t>то Л., &lt;...&gt; года рождения, находился в СПб ПНДР №... на полном государственном обеспечении с &lt;дата&gt; по &lt;дата&gt; года, ребенок был зарегистрирован по адресу дома ребенка, поступил в учреждение по заявлению одинокой матери в связи с заболеванием из ДГБ №...(л.д.10).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Истец является инвалидом второй группы (л.д.12), он зарегистрирован постоянно </w:t>
      </w:r>
      <w:proofErr w:type="gramStart"/>
      <w:r w:rsidRPr="003E0617">
        <w:rPr>
          <w:rFonts w:ascii="Arial" w:eastAsia="Times New Roman" w:hAnsi="Arial" w:cs="Arial"/>
          <w:lang w:eastAsia="ru-RU"/>
        </w:rPr>
        <w:t>с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&lt;</w:t>
      </w:r>
      <w:proofErr w:type="gramStart"/>
      <w:r w:rsidRPr="003E0617">
        <w:rPr>
          <w:rFonts w:ascii="Arial" w:eastAsia="Times New Roman" w:hAnsi="Arial" w:cs="Arial"/>
          <w:lang w:eastAsia="ru-RU"/>
        </w:rPr>
        <w:t>дата</w:t>
      </w:r>
      <w:proofErr w:type="gramEnd"/>
      <w:r w:rsidRPr="003E0617">
        <w:rPr>
          <w:rFonts w:ascii="Arial" w:eastAsia="Times New Roman" w:hAnsi="Arial" w:cs="Arial"/>
          <w:lang w:eastAsia="ru-RU"/>
        </w:rPr>
        <w:t>&gt; по месту нахождения ПНИ №... по адресу: &lt;адрес&gt; (л.д.21).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В соответствии с выпиской из протокола расширенной врачебной комиссии врачей-психиатров ПНИ №... и ПНД №... </w:t>
      </w:r>
      <w:proofErr w:type="gramStart"/>
      <w:r w:rsidRPr="003E0617">
        <w:rPr>
          <w:rFonts w:ascii="Arial" w:eastAsia="Times New Roman" w:hAnsi="Arial" w:cs="Arial"/>
          <w:lang w:eastAsia="ru-RU"/>
        </w:rPr>
        <w:t>от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&lt;дата&gt; Л. может проживать самостоятельно в коммунальной или отдельной квартире, истец прошел необходимую реабилитацию (</w:t>
      </w:r>
      <w:proofErr w:type="spellStart"/>
      <w:r w:rsidRPr="003E0617">
        <w:rPr>
          <w:rFonts w:ascii="Arial" w:eastAsia="Times New Roman" w:hAnsi="Arial" w:cs="Arial"/>
          <w:lang w:eastAsia="ru-RU"/>
        </w:rPr>
        <w:t>л.д</w:t>
      </w:r>
      <w:proofErr w:type="spellEnd"/>
      <w:r w:rsidRPr="003E0617">
        <w:rPr>
          <w:rFonts w:ascii="Arial" w:eastAsia="Times New Roman" w:hAnsi="Arial" w:cs="Arial"/>
          <w:lang w:eastAsia="ru-RU"/>
        </w:rPr>
        <w:t>. 13, 14-17).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В июне 2013 года истец обратился к ответчику с заявлением о предоставлении ему жилого помещения (</w:t>
      </w:r>
      <w:proofErr w:type="spellStart"/>
      <w:r w:rsidRPr="003E0617">
        <w:rPr>
          <w:rFonts w:ascii="Arial" w:eastAsia="Times New Roman" w:hAnsi="Arial" w:cs="Arial"/>
          <w:lang w:eastAsia="ru-RU"/>
        </w:rPr>
        <w:t>л.д</w:t>
      </w:r>
      <w:proofErr w:type="spellEnd"/>
      <w:r w:rsidRPr="003E0617">
        <w:rPr>
          <w:rFonts w:ascii="Arial" w:eastAsia="Times New Roman" w:hAnsi="Arial" w:cs="Arial"/>
          <w:lang w:eastAsia="ru-RU"/>
        </w:rPr>
        <w:t>. 29).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>Согласно ответу Администрации района от &lt;дата&gt; №... истцу разъяснено, что в соответствии с изменениями, внесенными в Жилищный кодекс и законодательные акты, вступившие с законную силу с 01.01.2013 года - детям-сиротам, не имеющим жилья, предоставляются благоустроенные жилые помещения специализированного жилищного фонда по договорам найма специализированного жилищного фонда.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Указано, что обеспечение жилыми помещениями будет производиться в соответствии со списком детей-сирот подлежащих обеспечению в порядке очередности, исходя из даты включения детей-сирот в указанный список, разработан проект постановления Правительства Санкт-Петербурга о порядке ведения списка. Вопрос о включении истца в список детей-сирот, </w:t>
      </w:r>
      <w:r w:rsidRPr="003E0617">
        <w:rPr>
          <w:rFonts w:ascii="Arial" w:eastAsia="Times New Roman" w:hAnsi="Arial" w:cs="Arial"/>
          <w:lang w:eastAsia="ru-RU"/>
        </w:rPr>
        <w:lastRenderedPageBreak/>
        <w:t>подлежащих обеспечению жилыми помещениями, подлежит рассмотрению после принятия вышеназванного постановления (л.д.19,28).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>Разрешая заявленные требования, суд первой инстанции руководствовался положениями п.1 ч 1 ст. 51 ЖК РФ, 8 Федерального закона от 21.12.1996 № 159-ФЗ «О дополнительных гарантиях по социальной поддержке детей-сирот и детей, оставшихся без попечения родителей», пришел к выводу, что Л. имеет право на предоставление благоустроенного жилого помещения специализированного жилого помещения в связи чем, иск удовлетворил.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При этом суд исходил из того, что право истца на специализированное жилое помещение не должно зависеть от принятия постановления и распоряжения о создании соответствующей комиссии в соответствии с Распоряжением Правительства Санкт-Петербурга от 18.09.2007 года № 133 </w:t>
      </w:r>
      <w:proofErr w:type="gramStart"/>
      <w:r w:rsidRPr="003E0617">
        <w:rPr>
          <w:rFonts w:ascii="Arial" w:eastAsia="Times New Roman" w:hAnsi="Arial" w:cs="Arial"/>
          <w:lang w:eastAsia="ru-RU"/>
        </w:rPr>
        <w:t xml:space="preserve">( </w:t>
      </w:r>
      <w:proofErr w:type="gramEnd"/>
      <w:r w:rsidRPr="003E0617">
        <w:rPr>
          <w:rFonts w:ascii="Arial" w:eastAsia="Times New Roman" w:hAnsi="Arial" w:cs="Arial"/>
          <w:lang w:eastAsia="ru-RU"/>
        </w:rPr>
        <w:t>в ред. от 20.08.2013 года).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Судебная коллегия считает данные выводы суда обоснованными по следующим основаниям.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Часть 2 ст. 7 Конституции РФ устанавливает,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Конституцией РФ защита семьи и детства, социальная защита и жилищное законодательство отнесены к совместному ведению Российской Федерации и субъектов Российской Федерации (пункты «ж», «к» части 1 статьи 72).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Для детей-сирот и детей, оставшихся без попечения родителей, лиц из числа детей-сирот и детей, оставшихся без попечения родителей, установлена федеральная гарантия обеспечения бесплатным жильем.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>Согласно пункту 1 ст. 109.1 Жилищного кодекса РФ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>В соответствии со ст. 8 ФЗ от 21.12.1996 года № 159 «О дополнительных гарантиях по социальной поддержке детей-сирот и детей, оставшихся без попечения родителей» (в ред. Федерального закона от 29.02.2012 № 15-ФЗ), детям-сиротам и детям, оставшиеся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нанимателя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жилого помещения по договору социального найма либо собственниками жилых помещений, органом исполнительной власти субъекта </w:t>
      </w:r>
      <w:proofErr w:type="gramStart"/>
      <w:r w:rsidRPr="003E0617">
        <w:rPr>
          <w:rFonts w:ascii="Arial" w:eastAsia="Times New Roman" w:hAnsi="Arial" w:cs="Arial"/>
          <w:lang w:eastAsia="ru-RU"/>
        </w:rPr>
        <w:t>РФ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на территории которого находится место жительства указанных лиц, в порядке, установленном законодательством субъекта РФ,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 xml:space="preserve">По заявлению в письменной форме лиц, указанных в </w:t>
      </w:r>
      <w:proofErr w:type="spellStart"/>
      <w:r w:rsidRPr="003E0617">
        <w:rPr>
          <w:rFonts w:ascii="Arial" w:eastAsia="Times New Roman" w:hAnsi="Arial" w:cs="Arial"/>
          <w:lang w:eastAsia="ru-RU"/>
        </w:rPr>
        <w:t>абз</w:t>
      </w:r>
      <w:proofErr w:type="spellEnd"/>
      <w:r w:rsidRPr="003E0617">
        <w:rPr>
          <w:rFonts w:ascii="Arial" w:eastAsia="Times New Roman" w:hAnsi="Arial" w:cs="Arial"/>
          <w:lang w:eastAsia="ru-RU"/>
        </w:rPr>
        <w:t xml:space="preserve">. первом настоящего пункта и достигших возраста 18 лет, жилые помещения предоставляются им по окончании срока </w:t>
      </w:r>
      <w:r w:rsidRPr="003E0617">
        <w:rPr>
          <w:rFonts w:ascii="Arial" w:eastAsia="Times New Roman" w:hAnsi="Arial" w:cs="Arial"/>
          <w:lang w:eastAsia="ru-RU"/>
        </w:rPr>
        <w:lastRenderedPageBreak/>
        <w:t>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образования, либо </w:t>
      </w:r>
      <w:proofErr w:type="gramStart"/>
      <w:r w:rsidRPr="003E0617">
        <w:rPr>
          <w:rFonts w:ascii="Arial" w:eastAsia="Times New Roman" w:hAnsi="Arial" w:cs="Arial"/>
          <w:lang w:eastAsia="ru-RU"/>
        </w:rPr>
        <w:t>окончании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прохождения военной службы по призыву, либо окончании отбывания наказания в исправительных учреждениях.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Учитывая, что право на предоставление жилого помещения истцом реализовано не было до дня вступления названного Закона в законную силу, исковые требования об </w:t>
      </w:r>
      <w:proofErr w:type="spellStart"/>
      <w:r w:rsidRPr="003E0617">
        <w:rPr>
          <w:rFonts w:ascii="Arial" w:eastAsia="Times New Roman" w:hAnsi="Arial" w:cs="Arial"/>
          <w:lang w:eastAsia="ru-RU"/>
        </w:rPr>
        <w:t>обязании</w:t>
      </w:r>
      <w:proofErr w:type="spellEnd"/>
      <w:r w:rsidRPr="003E0617">
        <w:rPr>
          <w:rFonts w:ascii="Arial" w:eastAsia="Times New Roman" w:hAnsi="Arial" w:cs="Arial"/>
          <w:lang w:eastAsia="ru-RU"/>
        </w:rPr>
        <w:t xml:space="preserve"> ответчика предоставить благоустроенное специализированное жилое помещение на основании договора найма специализированного жилого помещения правомерно удовлетворены.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>В обоснование апелляционной жалобы ответчик указывает, что Федеральным законом от 29.02.2012 N 15-ФЗ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 были внесены изменения в Закон, в связи с чем, изменился порядок учета детей-сирот и детей, оставшихся без попечения родителей к предоставлению жилых помещений.</w:t>
      </w:r>
      <w:proofErr w:type="gramEnd"/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>В целях реализации Жилищного кодекса Российской Федерации и Закона Санкт-Петербурга от 15.03.2006 № 100-15 «О специализированном жилищном фонде Санкт-Петербурга», принято постановление Правительства Санкт-Петербурга от 20.08.2013 № 596 «О предоставлении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Санкт-Петербурга», вступившим в законную силу 25.09.2013 года.</w:t>
      </w:r>
      <w:proofErr w:type="gramEnd"/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>По мнению ответчика, удовлетворяя заявленные требования, суд не правомерно не учел, что указанное Постановление Правительства устанавливает, что право быть обеспеченным администрацией устанавливается решением Комиссии администрации «По вопросам предоставления жилых помещений в домах системы социального обслуживания населения, признания граждан нуждающимися в специальной социальной защите и предоставлении им жилых помещений для социальной защиты отдельных категорий граждан, о также по вопросам предоставления жилых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3E0617">
        <w:rPr>
          <w:rFonts w:ascii="Arial" w:eastAsia="Times New Roman" w:hAnsi="Arial" w:cs="Arial"/>
          <w:lang w:eastAsia="ru-RU"/>
        </w:rPr>
        <w:t>помещений для детей-сирот, оставшихся без попечения родителей, специализированного жилищного фонда Санкт-Петербурга», созданной распоряжением администрации от 23.10.2013 № 2002-р «О создании комиссии по вопросам предоставления жилых помещений в домах системы социального обслуживания населения, признания граждан нуждающимися в специальной социальной защите и предоставлении им жилых помещений для социальной защиты отдельных категорий граждан, о также по вопросам предоставления жилых помещений для детей-сирот, оставшихся без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попечения родителей, специализированного жилищного фонда Санкт-Петербурга».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Однако указанное обстоятельство не может влиять на права Л. по обеспечению жилым помещением по следующим основаниям.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 xml:space="preserve">Согласно Распоряжению Правительства Санкт-Петербурга от 18.09.2007 N 133-рп (ред. от 20.08.2013) «О районных комиссиях по вопросам предоставления жилых помещений в домах системы социального обслуживания населения, признания граждан </w:t>
      </w:r>
      <w:r w:rsidRPr="003E0617">
        <w:rPr>
          <w:rFonts w:ascii="Arial" w:eastAsia="Times New Roman" w:hAnsi="Arial" w:cs="Arial"/>
          <w:lang w:eastAsia="ru-RU"/>
        </w:rPr>
        <w:lastRenderedPageBreak/>
        <w:t>нуждающимися в специальной социальной защите и предоставления им жилых помещений для социальной защиты отдельных категорий граждан, а также по вопросам предоставления жилых помещений для детей-сирот и детей, оставшихся без попечения родителей, лиц из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числа детей-сирот и детей, оставшихся без попечения родителей, специализированного жилищного фонда Санкт-Петербурга детям-сиротам и детям, оставшимся без попечения родителей, лицам из числа детей-сирот и детей, оставшихся без попечения родителей, и осуществления контроля за использованием жилых помещений </w:t>
      </w:r>
      <w:proofErr w:type="gramStart"/>
      <w:r w:rsidRPr="003E0617">
        <w:rPr>
          <w:rFonts w:ascii="Arial" w:eastAsia="Times New Roman" w:hAnsi="Arial" w:cs="Arial"/>
          <w:lang w:eastAsia="ru-RU"/>
        </w:rPr>
        <w:t>и(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помещений», утвердившему Положение о таких комиссиях </w:t>
      </w:r>
      <w:proofErr w:type="gramStart"/>
      <w:r w:rsidRPr="003E0617">
        <w:rPr>
          <w:rFonts w:ascii="Arial" w:eastAsia="Times New Roman" w:hAnsi="Arial" w:cs="Arial"/>
          <w:lang w:eastAsia="ru-RU"/>
        </w:rPr>
        <w:t>-А</w:t>
      </w:r>
      <w:proofErr w:type="gramEnd"/>
      <w:r w:rsidRPr="003E0617">
        <w:rPr>
          <w:rFonts w:ascii="Arial" w:eastAsia="Times New Roman" w:hAnsi="Arial" w:cs="Arial"/>
          <w:lang w:eastAsia="ru-RU"/>
        </w:rPr>
        <w:t>дминистрациям районов предписано создать районные комиссии.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Из указанного положения следует, что заседания Комиссии проводятся по мере необходимости, вопросы на рассмотрение Комиссии вносятся главой администрации района Санкт-Петербурга, заместителем главы администрации, </w:t>
      </w:r>
      <w:proofErr w:type="gramStart"/>
      <w:r w:rsidRPr="003E0617">
        <w:rPr>
          <w:rFonts w:ascii="Arial" w:eastAsia="Times New Roman" w:hAnsi="Arial" w:cs="Arial"/>
          <w:lang w:eastAsia="ru-RU"/>
        </w:rPr>
        <w:t>курирующем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вопросы социальной защиты населения, решение комиссии является рекомендательным для принятия правового акта администрацией района Санкт-Петербурга.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E0617">
        <w:rPr>
          <w:rFonts w:ascii="Arial" w:eastAsia="Times New Roman" w:hAnsi="Arial" w:cs="Arial"/>
          <w:lang w:eastAsia="ru-RU"/>
        </w:rPr>
        <w:t>Во исполнение указанного распоряжения соответствующая комиссия в администрации &lt;...&gt; района была создана согласно распоряжению лишь &lt;дата&gt;, то есть по истечению более двух месяцев после принятия распоряжения Правительством Санкт-Петербурга, тогда как в обосновании отказа в предоставлении жилого помещения было указано, что обеспечение жилыми помещениями будет производиться в соответствии со списком детей-сирот подлежащих обеспечению в порядке очередности, исходя из даты включения детей-сирот в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указанный список, разработан проект постановления Правительства Санкт-Петербурга о порядке ведения списка. 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Вопрос о включении истца в список детей-сирот, подлежащих обеспечению жилыми помещениями, подлежит рассмотрению после принятия вышеназванного постановления, однако такое постановление в суд представлено не было, Распоряжением Правительства Санкт-Петербурга было принято вышеназванное положение о комиссиях.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Из вышеуказанного следует, что право на предоставление жилья не ставится в зависимость от наличия либо отсутствия иных лиц, имеющих право на предоставление жилого помещения, от времени постановки на учет в качестве нуждающихся в улучшении жилищных условии, от времени включения в список граждан, имеющих прав на предоставление жилья вне очереди. 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На основании изложенного судебная коллегия приходит к выводу, что обстоятельства, имеющие значение для дела, судом первой инстанции установлены правильно, нарушений норм материального и процессуального права, повлекших вынесение незаконного решения, судом не допущено.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 xml:space="preserve">Таким образом, обжалуемое решение следует признать законным и обоснованным, и оснований для его отмены по доводам апелляционной жалобы не имеется. 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С учетом изложенного, руководствуясь ст. 328 Гражданского процессуального кодекса Российской Федерации, судебная коллегия</w:t>
      </w:r>
    </w:p>
    <w:p w:rsidR="003E0617" w:rsidRPr="003E0617" w:rsidRDefault="003E0617" w:rsidP="003E0617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lastRenderedPageBreak/>
        <w:t xml:space="preserve">О </w:t>
      </w:r>
      <w:proofErr w:type="gramStart"/>
      <w:r w:rsidRPr="003E0617">
        <w:rPr>
          <w:rFonts w:ascii="Arial" w:eastAsia="Times New Roman" w:hAnsi="Arial" w:cs="Arial"/>
          <w:lang w:eastAsia="ru-RU"/>
        </w:rPr>
        <w:t>П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Р Е Д Е Л И Л А: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Решение Невского районного суда Санкт-Петербурга от 31 октября 2013 года оставить без изменения, апелляционную жалобу Администрации &lt;...&gt; района Санкт-Петербурга – без удовлетворения.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Председательствующий:</w:t>
      </w:r>
    </w:p>
    <w:p w:rsidR="003E0617" w:rsidRPr="003E0617" w:rsidRDefault="003E0617" w:rsidP="003E0617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ru-RU"/>
        </w:rPr>
      </w:pPr>
      <w:r w:rsidRPr="003E0617">
        <w:rPr>
          <w:rFonts w:ascii="Arial" w:eastAsia="Times New Roman" w:hAnsi="Arial" w:cs="Arial"/>
          <w:lang w:eastAsia="ru-RU"/>
        </w:rPr>
        <w:t>Судьи</w:t>
      </w:r>
      <w:proofErr w:type="gramStart"/>
      <w:r w:rsidRPr="003E0617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3E0617">
        <w:rPr>
          <w:rFonts w:ascii="Arial" w:eastAsia="Times New Roman" w:hAnsi="Arial" w:cs="Arial"/>
          <w:lang w:eastAsia="ru-RU"/>
        </w:rPr>
        <w:t xml:space="preserve"> </w:t>
      </w:r>
    </w:p>
    <w:p w:rsidR="00972780" w:rsidRPr="003E0617" w:rsidRDefault="00972780" w:rsidP="003E0617">
      <w:pPr>
        <w:jc w:val="both"/>
        <w:rPr>
          <w:rFonts w:ascii="Arial" w:hAnsi="Arial" w:cs="Arial"/>
        </w:rPr>
      </w:pPr>
    </w:p>
    <w:sectPr w:rsidR="00972780" w:rsidRPr="003E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8E"/>
    <w:rsid w:val="003E0617"/>
    <w:rsid w:val="0064768E"/>
    <w:rsid w:val="0097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2174</Words>
  <Characters>12397</Characters>
  <Application>Microsoft Office Word</Application>
  <DocSecurity>0</DocSecurity>
  <Lines>103</Lines>
  <Paragraphs>29</Paragraphs>
  <ScaleCrop>false</ScaleCrop>
  <Company/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2014-06-19T08:14:00Z</dcterms:created>
  <dcterms:modified xsi:type="dcterms:W3CDTF">2014-06-19T08:16:00Z</dcterms:modified>
</cp:coreProperties>
</file>